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11" w:rsidRDefault="006479AB">
      <w:pPr>
        <w:rPr>
          <w:lang w:val="en-US"/>
        </w:rPr>
      </w:pPr>
      <w:r>
        <w:rPr>
          <w:noProof/>
          <w:lang w:eastAsia="el-GR"/>
        </w:rPr>
        <w:pict>
          <v:rect id="_x0000_s1027" style="position:absolute;margin-left:4.5pt;margin-top:20.3pt;width:414pt;height:58.3pt;z-index:251658240">
            <v:textbox>
              <w:txbxContent>
                <w:p w:rsidR="008C2093" w:rsidRPr="008C2093" w:rsidRDefault="0030352A" w:rsidP="00CE290A">
                  <w:pPr>
                    <w:spacing w:after="120" w:line="240" w:lineRule="auto"/>
                    <w:jc w:val="center"/>
                    <w:rPr>
                      <w:rFonts w:cs="Arial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cs="Arial"/>
                      <w:b/>
                      <w:sz w:val="32"/>
                      <w:szCs w:val="32"/>
                      <w:lang w:val="en-US"/>
                    </w:rPr>
                    <w:t>CIRCLE</w:t>
                  </w:r>
                  <w:r w:rsidR="00FA3436">
                    <w:rPr>
                      <w:rFonts w:cs="Arial"/>
                      <w:b/>
                      <w:sz w:val="32"/>
                      <w:szCs w:val="32"/>
                      <w:lang w:val="en-US"/>
                    </w:rPr>
                    <w:t xml:space="preserve"> OF CHANGE: Preventing and </w:t>
                  </w:r>
                  <w:proofErr w:type="gramStart"/>
                  <w:r w:rsidR="00FA3436">
                    <w:rPr>
                      <w:rFonts w:cs="Arial"/>
                      <w:b/>
                      <w:sz w:val="32"/>
                      <w:szCs w:val="32"/>
                      <w:lang w:val="en-US"/>
                    </w:rPr>
                    <w:t>Combating</w:t>
                  </w:r>
                  <w:proofErr w:type="gramEnd"/>
                  <w:r w:rsidR="00FA3436">
                    <w:rPr>
                      <w:rFonts w:cs="Arial"/>
                      <w:b/>
                      <w:sz w:val="32"/>
                      <w:szCs w:val="32"/>
                      <w:lang w:val="en-US"/>
                    </w:rPr>
                    <w:t xml:space="preserve"> violence against women and girls through gender quality awareness</w:t>
                  </w:r>
                </w:p>
                <w:p w:rsidR="0059111A" w:rsidRPr="00CE290A" w:rsidRDefault="0059111A" w:rsidP="00CE290A">
                  <w:pPr>
                    <w:spacing w:after="120" w:line="240" w:lineRule="auto"/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646F11" w:rsidRDefault="00646F11">
      <w:pPr>
        <w:rPr>
          <w:lang w:val="en-US"/>
        </w:rPr>
      </w:pPr>
    </w:p>
    <w:p w:rsidR="00646F11" w:rsidRDefault="00646F11">
      <w:pPr>
        <w:rPr>
          <w:lang w:val="en-US"/>
        </w:rPr>
      </w:pPr>
    </w:p>
    <w:p w:rsidR="00FF5E95" w:rsidRDefault="006479AB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206.25pt;margin-top:2.25pt;width:0;height:39.2pt;z-index:251673600" o:connectortype="straight">
            <v:stroke endarrow="block"/>
          </v:shape>
        </w:pict>
      </w:r>
    </w:p>
    <w:p w:rsidR="00FF5E95" w:rsidRPr="00FF5E95" w:rsidRDefault="006479AB" w:rsidP="00FF5E95">
      <w:r>
        <w:rPr>
          <w:noProof/>
          <w:lang w:eastAsia="el-GR"/>
        </w:rPr>
        <w:pict>
          <v:oval id="_x0000_s1031" style="position:absolute;margin-left:18pt;margin-top:16.05pt;width:382.5pt;height:150pt;z-index:251660288">
            <v:textbox style="mso-next-textbox:#_x0000_s1031">
              <w:txbxContent>
                <w:p w:rsidR="005E6545" w:rsidRPr="00CE290A" w:rsidRDefault="00860025" w:rsidP="00FA3436">
                  <w:pPr>
                    <w:spacing w:before="120" w:after="120" w:line="288" w:lineRule="auto"/>
                    <w:jc w:val="center"/>
                    <w:rPr>
                      <w:sz w:val="24"/>
                      <w:szCs w:val="24"/>
                    </w:rPr>
                  </w:pPr>
                  <w:r w:rsidRPr="00CE290A">
                    <w:rPr>
                      <w:b/>
                      <w:sz w:val="24"/>
                      <w:szCs w:val="24"/>
                    </w:rPr>
                    <w:t>Δράση</w:t>
                  </w:r>
                  <w:r w:rsidR="0059111A" w:rsidRPr="00CE290A">
                    <w:rPr>
                      <w:b/>
                      <w:sz w:val="24"/>
                      <w:szCs w:val="24"/>
                    </w:rPr>
                    <w:t>:</w:t>
                  </w:r>
                  <w:r w:rsidR="0059111A" w:rsidRPr="00CE290A">
                    <w:rPr>
                      <w:sz w:val="24"/>
                      <w:szCs w:val="24"/>
                    </w:rPr>
                    <w:t xml:space="preserve"> </w:t>
                  </w:r>
                  <w:r w:rsidR="00FA3436">
                    <w:rPr>
                      <w:sz w:val="24"/>
                      <w:szCs w:val="24"/>
                    </w:rPr>
                    <w:t>«Προώθηση υγιών και ισότιμων σχέσεων ανάμεσα στα δύο φύλα και της ανάπτυξης μηδενικής ανοχής στη βία μέσα από την ευαισθητοποίηση των εφήβων</w:t>
                  </w:r>
                  <w:r w:rsidR="005E6545" w:rsidRPr="00CE290A">
                    <w:rPr>
                      <w:sz w:val="24"/>
                      <w:szCs w:val="24"/>
                    </w:rPr>
                    <w:t>»</w:t>
                  </w:r>
                </w:p>
                <w:p w:rsidR="0059111A" w:rsidRPr="00CE290A" w:rsidRDefault="00860025" w:rsidP="001B38D6">
                  <w:pPr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CE290A">
                    <w:rPr>
                      <w:b/>
                      <w:sz w:val="24"/>
                      <w:szCs w:val="24"/>
                    </w:rPr>
                    <w:t>Χρονοδιάγραμμα</w:t>
                  </w:r>
                  <w:r w:rsidRPr="00CE290A">
                    <w:rPr>
                      <w:sz w:val="24"/>
                      <w:szCs w:val="24"/>
                    </w:rPr>
                    <w:t xml:space="preserve">: </w:t>
                  </w:r>
                  <w:r w:rsidR="00C10017">
                    <w:rPr>
                      <w:sz w:val="24"/>
                      <w:szCs w:val="24"/>
                    </w:rPr>
                    <w:t>01/04/2017</w:t>
                  </w:r>
                  <w:r w:rsidR="0012704B" w:rsidRPr="00CE290A">
                    <w:rPr>
                      <w:sz w:val="24"/>
                      <w:szCs w:val="24"/>
                    </w:rPr>
                    <w:t xml:space="preserve"> –</w:t>
                  </w:r>
                  <w:r w:rsidR="001B38D6" w:rsidRPr="00CE290A">
                    <w:rPr>
                      <w:sz w:val="24"/>
                      <w:szCs w:val="24"/>
                    </w:rPr>
                    <w:t xml:space="preserve"> </w:t>
                  </w:r>
                  <w:r w:rsidR="00F10EF4">
                    <w:rPr>
                      <w:sz w:val="24"/>
                      <w:szCs w:val="24"/>
                    </w:rPr>
                    <w:t>31/</w:t>
                  </w:r>
                  <w:r w:rsidR="00C10017">
                    <w:rPr>
                      <w:sz w:val="24"/>
                      <w:szCs w:val="24"/>
                    </w:rPr>
                    <w:t>03</w:t>
                  </w:r>
                  <w:r w:rsidR="00F10EF4">
                    <w:rPr>
                      <w:sz w:val="24"/>
                      <w:szCs w:val="24"/>
                    </w:rPr>
                    <w:t>/201</w:t>
                  </w:r>
                  <w:r w:rsidR="00C10017">
                    <w:rPr>
                      <w:sz w:val="24"/>
                      <w:szCs w:val="24"/>
                    </w:rPr>
                    <w:t>9</w:t>
                  </w:r>
                </w:p>
                <w:p w:rsidR="0059111A" w:rsidRPr="00686716" w:rsidRDefault="0059111A" w:rsidP="00800F92">
                  <w:pPr>
                    <w:spacing w:after="120" w:line="240" w:lineRule="auto"/>
                    <w:jc w:val="center"/>
                  </w:pPr>
                </w:p>
                <w:p w:rsidR="0059111A" w:rsidRPr="00800F92" w:rsidRDefault="0059111A" w:rsidP="00F41E51">
                  <w:pPr>
                    <w:jc w:val="center"/>
                  </w:pPr>
                </w:p>
                <w:p w:rsidR="0059111A" w:rsidRPr="00800F92" w:rsidRDefault="0059111A" w:rsidP="00F41E51">
                  <w:pPr>
                    <w:jc w:val="center"/>
                  </w:pPr>
                </w:p>
              </w:txbxContent>
            </v:textbox>
          </v:oval>
        </w:pict>
      </w:r>
    </w:p>
    <w:p w:rsidR="00FF5E95" w:rsidRPr="00FF5E95" w:rsidRDefault="00FF5E95" w:rsidP="00FF5E95"/>
    <w:p w:rsidR="00FF5E95" w:rsidRPr="00FF5E95" w:rsidRDefault="00FF5E95" w:rsidP="00FF5E95"/>
    <w:p w:rsidR="00FF5E95" w:rsidRPr="00FF5E95" w:rsidRDefault="00FF5E95" w:rsidP="00FF5E95"/>
    <w:p w:rsidR="00FF5E95" w:rsidRPr="00FF5E95" w:rsidRDefault="00FF5E95" w:rsidP="00FF5E95"/>
    <w:p w:rsidR="00FF5E95" w:rsidRPr="00FF5E95" w:rsidRDefault="006479AB" w:rsidP="00FF5E95">
      <w:r>
        <w:rPr>
          <w:noProof/>
          <w:lang w:eastAsia="el-GR"/>
        </w:rPr>
        <w:pict>
          <v:shape id="_x0000_s1134" type="#_x0000_t32" style="position:absolute;margin-left:74.25pt;margin-top:23.05pt;width:15.75pt;height:53.25pt;flip:x;z-index:251675648" o:connectortype="straight">
            <v:stroke endarrow="block"/>
          </v:shape>
        </w:pict>
      </w:r>
    </w:p>
    <w:p w:rsidR="00FF5E95" w:rsidRDefault="006479AB" w:rsidP="00FF5E95">
      <w:r>
        <w:rPr>
          <w:noProof/>
          <w:lang w:eastAsia="el-GR"/>
        </w:rPr>
        <w:pict>
          <v:shape id="_x0000_s1138" type="#_x0000_t32" style="position:absolute;margin-left:206.25pt;margin-top:13.4pt;width:0;height:144.75pt;z-index:25167769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35" type="#_x0000_t32" style="position:absolute;margin-left:309pt;margin-top:2.9pt;width:14.25pt;height:48pt;z-index:251676672" o:connectortype="straight">
            <v:stroke endarrow="block"/>
          </v:shape>
        </w:pict>
      </w:r>
    </w:p>
    <w:p w:rsidR="009C5BD4" w:rsidRDefault="00C81958" w:rsidP="009C5BD4">
      <w:pPr>
        <w:rPr>
          <w:b/>
        </w:rPr>
      </w:pPr>
      <w:r>
        <w:rPr>
          <w:b/>
        </w:rPr>
        <w:t xml:space="preserve">              </w:t>
      </w:r>
      <w:r w:rsidR="00BD4ABB">
        <w:rPr>
          <w:b/>
        </w:rPr>
        <w:tab/>
      </w:r>
      <w:r w:rsidR="00BD4ABB">
        <w:rPr>
          <w:b/>
        </w:rPr>
        <w:tab/>
      </w:r>
      <w:r w:rsidR="00686716">
        <w:rPr>
          <w:b/>
        </w:rPr>
        <w:t xml:space="preserve"> </w:t>
      </w:r>
      <w:r w:rsidR="00C820A1">
        <w:rPr>
          <w:b/>
        </w:rPr>
        <w:tab/>
      </w:r>
      <w:r w:rsidR="00C820A1">
        <w:rPr>
          <w:b/>
        </w:rPr>
        <w:tab/>
      </w:r>
    </w:p>
    <w:p w:rsidR="00491128" w:rsidRPr="004C04C6" w:rsidRDefault="00491128" w:rsidP="008179BE">
      <w:r>
        <w:rPr>
          <w:b/>
        </w:rPr>
        <w:t xml:space="preserve">  </w:t>
      </w:r>
      <w:r w:rsidR="008179BE">
        <w:rPr>
          <w:b/>
        </w:rPr>
        <w:t>Επικεφαλής Έργου</w:t>
      </w:r>
      <w:r w:rsidR="003C6DBA">
        <w:rPr>
          <w:b/>
        </w:rPr>
        <w:t>:</w:t>
      </w:r>
      <w:r w:rsidR="00F10EF4">
        <w:rPr>
          <w:b/>
        </w:rPr>
        <w:t xml:space="preserve"> </w:t>
      </w:r>
      <w:r w:rsidR="00720508">
        <w:rPr>
          <w:b/>
        </w:rPr>
        <w:t xml:space="preserve">  </w:t>
      </w:r>
      <w:r>
        <w:t>Αστυνομία Κύπρου</w:t>
      </w:r>
      <w:r w:rsidR="00A372BA" w:rsidRPr="00A372BA">
        <w:rPr>
          <w:b/>
        </w:rPr>
        <w:t xml:space="preserve">             </w:t>
      </w:r>
      <w:r w:rsidR="008179BE" w:rsidRPr="004B482D">
        <w:t xml:space="preserve"> </w:t>
      </w:r>
      <w:r>
        <w:t xml:space="preserve"> </w:t>
      </w:r>
      <w:r w:rsidR="008179BE">
        <w:t>Προϋπολογισμός Δράσης</w:t>
      </w:r>
      <w:r w:rsidR="008179BE" w:rsidRPr="00C81958">
        <w:t>: €</w:t>
      </w:r>
      <w:r w:rsidR="004C04C6" w:rsidRPr="004C04C6">
        <w:t>220.172,17</w:t>
      </w:r>
    </w:p>
    <w:p w:rsidR="00491128" w:rsidRPr="00DF2C9D" w:rsidRDefault="00491128" w:rsidP="00491128">
      <w:r>
        <w:t xml:space="preserve"> </w:t>
      </w:r>
      <w:r w:rsidR="00720508">
        <w:t xml:space="preserve"> </w:t>
      </w:r>
      <w:r>
        <w:rPr>
          <w:b/>
        </w:rPr>
        <w:t>Εταίροι</w:t>
      </w:r>
      <w:r w:rsidRPr="008179BE">
        <w:rPr>
          <w:b/>
        </w:rPr>
        <w:t>:</w:t>
      </w:r>
      <w:r w:rsidRPr="0083441D">
        <w:rPr>
          <w:b/>
        </w:rPr>
        <w:t xml:space="preserve"> </w:t>
      </w:r>
      <w:r>
        <w:rPr>
          <w:b/>
        </w:rPr>
        <w:t xml:space="preserve"> </w:t>
      </w:r>
      <w:r w:rsidRPr="0083441D">
        <w:rPr>
          <w:b/>
        </w:rPr>
        <w:t xml:space="preserve"> </w:t>
      </w:r>
      <w:r>
        <w:rPr>
          <w:b/>
        </w:rPr>
        <w:t xml:space="preserve">- </w:t>
      </w:r>
      <w:r>
        <w:rPr>
          <w:lang w:val="en-US"/>
        </w:rPr>
        <w:t>SPAVO</w:t>
      </w:r>
      <w:r w:rsidR="0083441D" w:rsidRPr="0083441D">
        <w:t xml:space="preserve"> </w:t>
      </w:r>
      <w:r w:rsidR="00720508">
        <w:tab/>
      </w:r>
      <w:r w:rsidR="00720508">
        <w:tab/>
      </w:r>
      <w:r w:rsidR="00720508">
        <w:tab/>
      </w:r>
      <w:r w:rsidR="003C6DBA">
        <w:tab/>
      </w:r>
      <w:r w:rsidR="008179BE">
        <w:t xml:space="preserve">  </w:t>
      </w:r>
      <w:r w:rsidR="00F10EF4">
        <w:t xml:space="preserve"> </w:t>
      </w:r>
      <w:r w:rsidR="008179BE" w:rsidRPr="000D5F20">
        <w:rPr>
          <w:noProof/>
          <w:lang w:eastAsia="el-GR"/>
        </w:rPr>
        <w:drawing>
          <wp:inline distT="0" distB="0" distL="0" distR="0">
            <wp:extent cx="284284" cy="123825"/>
            <wp:effectExtent l="19050" t="0" r="1466" b="0"/>
            <wp:docPr id="5" name="il_fi" descr="http://www.flags.net/images/largeflags/EUU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gs.net/images/largeflags/EUUN0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3" cy="12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9BE">
        <w:t xml:space="preserve">      Χρηματοδότηση</w:t>
      </w:r>
      <w:r w:rsidR="008179BE" w:rsidRPr="002B32F9">
        <w:t>:</w:t>
      </w:r>
      <w:r w:rsidR="008179BE">
        <w:t xml:space="preserve"> €</w:t>
      </w:r>
      <w:r w:rsidR="004C04C6" w:rsidRPr="00DF2C9D">
        <w:t>175.921,93</w:t>
      </w:r>
    </w:p>
    <w:p w:rsidR="008179BE" w:rsidRDefault="0083441D" w:rsidP="00491128">
      <w:pPr>
        <w:ind w:left="975"/>
      </w:pPr>
      <w:r w:rsidRPr="004C04C6">
        <w:t xml:space="preserve"> </w:t>
      </w:r>
      <w:r w:rsidRPr="0083441D">
        <w:t xml:space="preserve">- </w:t>
      </w:r>
      <w:r>
        <w:rPr>
          <w:lang w:val="en-US"/>
        </w:rPr>
        <w:t>MIGS</w:t>
      </w:r>
      <w:r w:rsidRPr="0083441D">
        <w:tab/>
      </w:r>
      <w:r w:rsidR="00491128" w:rsidRPr="00491128">
        <w:tab/>
      </w:r>
      <w:r w:rsidR="00491128" w:rsidRPr="00491128">
        <w:tab/>
      </w:r>
      <w:r w:rsidR="00DA1800" w:rsidRPr="00DA1800">
        <w:t xml:space="preserve"> </w:t>
      </w:r>
      <w:r w:rsidR="00720508">
        <w:tab/>
      </w:r>
      <w:r w:rsidR="008179BE" w:rsidRPr="008179BE">
        <w:rPr>
          <w:noProof/>
          <w:lang w:eastAsia="el-GR"/>
        </w:rPr>
        <w:drawing>
          <wp:inline distT="0" distB="0" distL="0" distR="0">
            <wp:extent cx="400050" cy="187523"/>
            <wp:effectExtent l="19050" t="0" r="0" b="0"/>
            <wp:docPr id="6" name="il_fi" descr="http://www.cyprusflag.net/images/cyprus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yprusflag.net/images/cyprus-flag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9BE">
        <w:t xml:space="preserve">   Εθνική συγχρηματοδότηση</w:t>
      </w:r>
      <w:r w:rsidR="008179BE" w:rsidRPr="00F905E2">
        <w:t>:</w:t>
      </w:r>
      <w:r w:rsidR="004D2955">
        <w:t xml:space="preserve"> €</w:t>
      </w:r>
      <w:r w:rsidR="00DF2C9D" w:rsidRPr="00DF2C9D">
        <w:t>44.250,24</w:t>
      </w:r>
      <w:r w:rsidR="008179BE" w:rsidRPr="00F905E2">
        <w:t xml:space="preserve"> </w:t>
      </w:r>
      <w:r w:rsidR="00B82847">
        <w:t xml:space="preserve"> </w:t>
      </w:r>
      <w:r w:rsidR="008179BE">
        <w:t xml:space="preserve">                                                                                                                                                                                                     </w:t>
      </w:r>
      <w:r w:rsidR="008179BE" w:rsidRPr="00404272">
        <w:t xml:space="preserve"> </w:t>
      </w:r>
      <w:r w:rsidR="008179BE">
        <w:t xml:space="preserve">                                                                                   </w:t>
      </w:r>
    </w:p>
    <w:p w:rsidR="008179BE" w:rsidRDefault="0083441D" w:rsidP="00DA1800">
      <w:r>
        <w:tab/>
        <w:t xml:space="preserve">     </w:t>
      </w:r>
      <w:r w:rsidRPr="004C04C6">
        <w:t xml:space="preserve"> </w:t>
      </w:r>
      <w:r w:rsidRPr="00DF2C9D">
        <w:t xml:space="preserve">- </w:t>
      </w:r>
      <w:r>
        <w:rPr>
          <w:lang w:val="en-US"/>
        </w:rPr>
        <w:t>ENOROS</w:t>
      </w:r>
      <w:r w:rsidR="00720508">
        <w:tab/>
      </w:r>
      <w:r w:rsidR="00720508">
        <w:tab/>
      </w:r>
      <w:r w:rsidR="00DA1800" w:rsidRPr="00DA1800">
        <w:tab/>
      </w:r>
      <w:r w:rsidR="00DA1800" w:rsidRPr="00DA1800">
        <w:tab/>
        <w:t xml:space="preserve">      </w:t>
      </w:r>
      <w:r w:rsidR="008179BE">
        <w:t xml:space="preserve">% ΕΕ    </w:t>
      </w:r>
      <w:r w:rsidR="008179BE" w:rsidRPr="007D29AE">
        <w:t xml:space="preserve">  </w:t>
      </w:r>
      <w:r w:rsidR="00DF2C9D" w:rsidRPr="00DF2C9D">
        <w:t>80%</w:t>
      </w:r>
      <w:r w:rsidR="008179BE" w:rsidRPr="007D29AE">
        <w:t xml:space="preserve"> </w:t>
      </w:r>
      <w:r w:rsidR="008179BE" w:rsidRPr="00800F92">
        <w:t xml:space="preserve"> </w:t>
      </w:r>
      <w:r w:rsidR="008179BE" w:rsidRPr="007D29AE">
        <w:t xml:space="preserve">                                                                                           </w:t>
      </w:r>
    </w:p>
    <w:p w:rsidR="002B32F9" w:rsidRPr="00DA1800" w:rsidRDefault="006479AB" w:rsidP="00195156">
      <w:r>
        <w:rPr>
          <w:noProof/>
          <w:lang w:eastAsia="el-GR"/>
        </w:rPr>
        <w:pict>
          <v:roundrect id="_x0000_s1059" style="position:absolute;margin-left:-18.75pt;margin-top:1.2pt;width:483.75pt;height:409.5pt;z-index:251667456" arcsize="10923f">
            <v:textbox style="mso-next-textbox:#_x0000_s1059">
              <w:txbxContent>
                <w:p w:rsidR="008C2093" w:rsidRDefault="0059111A" w:rsidP="006906F7">
                  <w:pPr>
                    <w:ind w:left="-142"/>
                    <w:jc w:val="both"/>
                    <w:rPr>
                      <w:rFonts w:cs="Arial"/>
                      <w:sz w:val="24"/>
                      <w:szCs w:val="24"/>
                      <w:lang w:val="en-US"/>
                    </w:rPr>
                  </w:pPr>
                  <w:r w:rsidRPr="002939DD">
                    <w:rPr>
                      <w:b/>
                      <w:sz w:val="24"/>
                      <w:szCs w:val="24"/>
                    </w:rPr>
                    <w:t>Περίληψη</w:t>
                  </w:r>
                  <w:r w:rsidRPr="002939DD">
                    <w:rPr>
                      <w:sz w:val="24"/>
                      <w:szCs w:val="24"/>
                    </w:rPr>
                    <w:t>:</w:t>
                  </w:r>
                  <w:r w:rsidR="00F51B7F" w:rsidRPr="002939DD">
                    <w:rPr>
                      <w:sz w:val="24"/>
                      <w:szCs w:val="24"/>
                    </w:rPr>
                    <w:t xml:space="preserve"> </w:t>
                  </w:r>
                  <w:r w:rsidR="002939DD" w:rsidRPr="002939DD">
                    <w:rPr>
                      <w:rFonts w:cs="Arial"/>
                      <w:sz w:val="24"/>
                      <w:szCs w:val="24"/>
                    </w:rPr>
                    <w:t>Το έργο περιλαμβάνει ενημέρωση του κοινού για θέματα βίας στις γυναίκες και στις νεαρές γυναίκες</w:t>
                  </w:r>
                  <w:r w:rsidR="007A57E7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2939DD" w:rsidRPr="002939DD">
                    <w:rPr>
                      <w:rFonts w:cs="Arial"/>
                      <w:sz w:val="24"/>
                      <w:szCs w:val="24"/>
                    </w:rPr>
                    <w:t xml:space="preserve">μέσω της ευαισθητοποίησης για θέματα ισότητας,  εκπαιδευτικά εργαλεία και σεμινάρια σε Αστυνομικούς και άλλους Δημόσιους Λειτουργούς που έρχονται σε πρώτη επαφή με γυναίκες θύματα βίας, καθώς και </w:t>
                  </w:r>
                  <w:r w:rsidR="007A57E7">
                    <w:rPr>
                      <w:rFonts w:cs="Arial"/>
                      <w:sz w:val="24"/>
                      <w:szCs w:val="24"/>
                    </w:rPr>
                    <w:t xml:space="preserve">σεμινάρια </w:t>
                  </w:r>
                  <w:r w:rsidR="002939DD" w:rsidRPr="002939DD">
                    <w:rPr>
                      <w:rFonts w:cs="Arial"/>
                      <w:sz w:val="24"/>
                      <w:szCs w:val="24"/>
                    </w:rPr>
                    <w:t xml:space="preserve">σε δασκάλους και καθηγητές που έρχονται σε επαφή με νεαρά κορίτσια στα σχολεία.  </w:t>
                  </w:r>
                  <w:r w:rsidR="00427742">
                    <w:rPr>
                      <w:rFonts w:cs="Arial"/>
                      <w:sz w:val="24"/>
                      <w:szCs w:val="24"/>
                    </w:rPr>
                    <w:t xml:space="preserve">Επίσης περιλαμβάνει </w:t>
                  </w:r>
                  <w:r w:rsidR="002939DD" w:rsidRPr="002939DD">
                    <w:rPr>
                      <w:rFonts w:cs="Arial"/>
                      <w:sz w:val="24"/>
                      <w:szCs w:val="24"/>
                    </w:rPr>
                    <w:t>την ενημερωτική εκστρατεία «</w:t>
                  </w:r>
                  <w:proofErr w:type="spellStart"/>
                  <w:r w:rsidR="002939DD" w:rsidRPr="002939DD">
                    <w:rPr>
                      <w:rFonts w:cs="Arial"/>
                      <w:sz w:val="24"/>
                      <w:szCs w:val="24"/>
                    </w:rPr>
                    <w:t>Speak</w:t>
                  </w:r>
                  <w:proofErr w:type="spellEnd"/>
                  <w:r w:rsidR="002939DD" w:rsidRPr="002939DD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39DD" w:rsidRPr="002939DD">
                    <w:rPr>
                      <w:rFonts w:cs="Arial"/>
                      <w:sz w:val="24"/>
                      <w:szCs w:val="24"/>
                    </w:rPr>
                    <w:t>Up</w:t>
                  </w:r>
                  <w:proofErr w:type="spellEnd"/>
                  <w:r w:rsidR="002939DD" w:rsidRPr="002939DD">
                    <w:rPr>
                      <w:rFonts w:cs="Arial"/>
                      <w:sz w:val="24"/>
                      <w:szCs w:val="24"/>
                    </w:rPr>
                    <w:t>».</w:t>
                  </w:r>
                </w:p>
                <w:p w:rsidR="0020675A" w:rsidRPr="0020675A" w:rsidRDefault="0020675A" w:rsidP="0020675A">
                  <w:pPr>
                    <w:ind w:left="-142" w:firstLine="851"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  <w:p w:rsidR="0059111A" w:rsidRPr="002939DD" w:rsidRDefault="0059111A" w:rsidP="00113F20">
                  <w:pPr>
                    <w:jc w:val="both"/>
                    <w:rPr>
                      <w:sz w:val="24"/>
                      <w:szCs w:val="24"/>
                    </w:rPr>
                  </w:pPr>
                  <w:r w:rsidRPr="002939DD">
                    <w:rPr>
                      <w:b/>
                      <w:sz w:val="24"/>
                      <w:szCs w:val="24"/>
                    </w:rPr>
                    <w:t xml:space="preserve">Στόχοι: </w:t>
                  </w:r>
                </w:p>
                <w:p w:rsidR="00A372BA" w:rsidRPr="00A445DA" w:rsidRDefault="0020675A" w:rsidP="008C2093">
                  <w:pPr>
                    <w:numPr>
                      <w:ilvl w:val="0"/>
                      <w:numId w:val="11"/>
                    </w:num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A445DA">
                    <w:rPr>
                      <w:sz w:val="24"/>
                      <w:szCs w:val="24"/>
                    </w:rPr>
                    <w:t>Βελτίωση</w:t>
                  </w:r>
                  <w:r w:rsidR="00A445DA" w:rsidRPr="00A445DA">
                    <w:rPr>
                      <w:sz w:val="24"/>
                      <w:szCs w:val="24"/>
                    </w:rPr>
                    <w:t xml:space="preserve"> </w:t>
                  </w:r>
                  <w:r w:rsidRPr="00A445DA">
                    <w:rPr>
                      <w:sz w:val="24"/>
                      <w:szCs w:val="24"/>
                    </w:rPr>
                    <w:t xml:space="preserve">των ικανοτήτων και δεξιοτήτων των αστυνομικών και άλλων επαγγελματιών πρώτης γραμμής </w:t>
                  </w:r>
                  <w:r w:rsidR="00992B16" w:rsidRPr="00A445DA">
                    <w:rPr>
                      <w:sz w:val="24"/>
                      <w:szCs w:val="24"/>
                    </w:rPr>
                    <w:t>για την αντιμετώπιση περιστατικών βίας κατά των γυναικών</w:t>
                  </w:r>
                  <w:r w:rsidR="00C33428" w:rsidRPr="00A445DA">
                    <w:rPr>
                      <w:sz w:val="24"/>
                      <w:szCs w:val="24"/>
                    </w:rPr>
                    <w:t xml:space="preserve"> </w:t>
                  </w:r>
                  <w:r w:rsidR="00A445DA" w:rsidRPr="00A445DA">
                    <w:rPr>
                      <w:sz w:val="24"/>
                      <w:szCs w:val="24"/>
                    </w:rPr>
                    <w:t xml:space="preserve">και αύξηση </w:t>
                  </w:r>
                  <w:r w:rsidR="00A445DA">
                    <w:rPr>
                      <w:sz w:val="24"/>
                      <w:szCs w:val="24"/>
                    </w:rPr>
                    <w:t>της ενημέρωσης τους για τα θέματα βίας κατά των γυναικών και των νεαρών κοριτσιών.</w:t>
                  </w:r>
                </w:p>
                <w:p w:rsidR="002F5BFF" w:rsidRDefault="00BB6381" w:rsidP="008C2093">
                  <w:pPr>
                    <w:numPr>
                      <w:ilvl w:val="0"/>
                      <w:numId w:val="11"/>
                    </w:num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BB6381">
                    <w:rPr>
                      <w:sz w:val="24"/>
                      <w:szCs w:val="24"/>
                    </w:rPr>
                    <w:t xml:space="preserve">Λήψη </w:t>
                  </w:r>
                  <w:r>
                    <w:rPr>
                      <w:sz w:val="24"/>
                      <w:szCs w:val="24"/>
                    </w:rPr>
                    <w:t>μέτρων για διαχείριση περιστατικών</w:t>
                  </w:r>
                  <w:r w:rsidR="00B9610F">
                    <w:rPr>
                      <w:sz w:val="24"/>
                      <w:szCs w:val="24"/>
                    </w:rPr>
                    <w:t xml:space="preserve"> συντροφικής βίας</w:t>
                  </w:r>
                  <w:r w:rsidR="00237FF1">
                    <w:rPr>
                      <w:sz w:val="24"/>
                      <w:szCs w:val="24"/>
                    </w:rPr>
                    <w:t xml:space="preserve"> και </w:t>
                  </w:r>
                  <w:r w:rsidR="002F5BFF">
                    <w:rPr>
                      <w:sz w:val="24"/>
                      <w:szCs w:val="24"/>
                    </w:rPr>
                    <w:t>εκπαίδευση μελών στην διαχείριση τέτοιας βίας.</w:t>
                  </w:r>
                </w:p>
                <w:p w:rsidR="00472EE6" w:rsidRDefault="002F5BFF" w:rsidP="008C2093">
                  <w:pPr>
                    <w:numPr>
                      <w:ilvl w:val="0"/>
                      <w:numId w:val="11"/>
                    </w:numPr>
                    <w:spacing w:after="120"/>
                    <w:jc w:val="both"/>
                  </w:pPr>
                  <w:r w:rsidRPr="002F5BFF">
                    <w:rPr>
                      <w:sz w:val="24"/>
                      <w:szCs w:val="24"/>
                    </w:rPr>
                    <w:t>Δια</w:t>
                  </w:r>
                  <w:r w:rsidR="0020675A" w:rsidRPr="002F5BFF">
                    <w:rPr>
                      <w:sz w:val="24"/>
                      <w:szCs w:val="24"/>
                    </w:rPr>
                    <w:t>μόρφωση</w:t>
                  </w:r>
                  <w:r w:rsidR="006906F7">
                    <w:rPr>
                      <w:sz w:val="24"/>
                      <w:szCs w:val="24"/>
                    </w:rPr>
                    <w:t xml:space="preserve"> και ετοιμασία </w:t>
                  </w:r>
                  <w:r w:rsidR="0020675A" w:rsidRPr="002F5BFF">
                    <w:rPr>
                      <w:sz w:val="24"/>
                      <w:szCs w:val="24"/>
                    </w:rPr>
                    <w:t xml:space="preserve">εκπαιδευτικού υλικού </w:t>
                  </w:r>
                  <w:r w:rsidR="006906F7">
                    <w:rPr>
                      <w:sz w:val="24"/>
                      <w:szCs w:val="24"/>
                    </w:rPr>
                    <w:t>για εφαρμογή σε 200</w:t>
                  </w:r>
                  <w:r w:rsidR="0020675A" w:rsidRPr="002F5B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αστυνομικούς και άλλ</w:t>
                  </w:r>
                  <w:r w:rsidR="006906F7">
                    <w:rPr>
                      <w:sz w:val="24"/>
                      <w:szCs w:val="24"/>
                    </w:rPr>
                    <w:t xml:space="preserve">ους επαγγελματίες </w:t>
                  </w:r>
                  <w:r>
                    <w:rPr>
                      <w:sz w:val="24"/>
                      <w:szCs w:val="24"/>
                    </w:rPr>
                    <w:t>πρώτης γραμμής</w:t>
                  </w:r>
                  <w:r w:rsidR="006906F7">
                    <w:rPr>
                      <w:sz w:val="24"/>
                      <w:szCs w:val="24"/>
                    </w:rPr>
                    <w:t>, πραγματοποίηση εργαστηρίων σε σχολεία με τη συμμετοχή 125 καθηγητών και 625 εφήβων και υλοποίηση εκστρατείας</w:t>
                  </w:r>
                  <w:r w:rsidR="00E907FF">
                    <w:rPr>
                      <w:sz w:val="24"/>
                      <w:szCs w:val="24"/>
                    </w:rPr>
                    <w:t xml:space="preserve"> ευαισθητοποίησης και ενημέρωσης του κοινού από τα Μ.Μ.Ε.</w:t>
                  </w:r>
                  <w:r w:rsidR="006906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8179BE">
        <w:t xml:space="preserve">     </w:t>
      </w:r>
      <w:r w:rsidR="00DA1800" w:rsidRPr="002C6C0C">
        <w:tab/>
        <w:t xml:space="preserve">      </w:t>
      </w:r>
    </w:p>
    <w:p w:rsidR="00404272" w:rsidRDefault="00724A13" w:rsidP="009E239E">
      <w:pPr>
        <w:pStyle w:val="ListParagraph"/>
        <w:tabs>
          <w:tab w:val="left" w:pos="4260"/>
          <w:tab w:val="left" w:pos="4440"/>
          <w:tab w:val="left" w:pos="4500"/>
          <w:tab w:val="left" w:pos="5115"/>
        </w:tabs>
      </w:pPr>
      <w:r w:rsidRPr="00724A13">
        <w:t>ασφαλή, υπεύθυνη κα</w:t>
      </w:r>
      <w:r>
        <w:t xml:space="preserve">ι </w:t>
      </w:r>
      <w:proofErr w:type="spellStart"/>
      <w:r>
        <w:t>επαγγ</w:t>
      </w:r>
      <w:r w:rsidRPr="00724A13">
        <w:t>ενός</w:t>
      </w:r>
      <w:proofErr w:type="spellEnd"/>
      <w:r w:rsidRPr="00724A13">
        <w:t xml:space="preserve"> περιστατικού.</w:t>
      </w:r>
      <w:r w:rsidR="006D4838" w:rsidRPr="006D4838">
        <w:tab/>
      </w:r>
      <w:r w:rsidR="002B32F9">
        <w:tab/>
      </w:r>
      <w:r w:rsidR="00635F16">
        <w:tab/>
      </w:r>
      <w:r w:rsidR="00635F16">
        <w:tab/>
      </w:r>
      <w:r w:rsidR="00F905E2" w:rsidRPr="007D29AE">
        <w:t xml:space="preserve"> </w:t>
      </w:r>
    </w:p>
    <w:p w:rsidR="007D29AE" w:rsidRPr="002D4106" w:rsidRDefault="00686716" w:rsidP="000D5F2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line="240" w:lineRule="auto"/>
      </w:pPr>
      <w:r w:rsidRPr="00686716">
        <w:tab/>
      </w:r>
      <w:r w:rsidRPr="00686716">
        <w:tab/>
      </w:r>
      <w:r w:rsidRPr="00686716">
        <w:tab/>
      </w:r>
      <w:r w:rsidR="00800F92">
        <w:t xml:space="preserve">        </w:t>
      </w:r>
      <w:r w:rsidR="007D29AE">
        <w:t xml:space="preserve">  </w:t>
      </w:r>
      <w:r w:rsidR="00B03218">
        <w:t xml:space="preserve"> </w:t>
      </w:r>
      <w:r w:rsidR="002D4106">
        <w:t xml:space="preserve"> </w:t>
      </w:r>
      <w:r w:rsidR="000D5F20">
        <w:tab/>
      </w:r>
      <w:r w:rsidR="007D29AE">
        <w:t xml:space="preserve">                </w:t>
      </w:r>
    </w:p>
    <w:p w:rsidR="00FF5E95" w:rsidRPr="007D29AE" w:rsidRDefault="00481D69" w:rsidP="00686716">
      <w:r w:rsidRPr="00800F92">
        <w:t xml:space="preserve">    </w:t>
      </w:r>
      <w:r w:rsidR="007D29AE">
        <w:t xml:space="preserve">                  </w:t>
      </w:r>
    </w:p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Pr="007D29AE" w:rsidRDefault="00FF5E95" w:rsidP="00FF5E95"/>
    <w:p w:rsidR="00FF5E95" w:rsidRDefault="00FF5E95" w:rsidP="00FF5E95"/>
    <w:sectPr w:rsidR="00FF5E95" w:rsidSect="00C05652">
      <w:pgSz w:w="11906" w:h="16838"/>
      <w:pgMar w:top="284" w:right="707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cyprusflag.net/images/cyprus-flag.gif" style="width:187.5pt;height:117.75pt;visibility:visible;mso-wrap-style:square" o:bullet="t">
        <v:imagedata r:id="rId1" o:title="cyprus-flag"/>
      </v:shape>
    </w:pict>
  </w:numPicBullet>
  <w:abstractNum w:abstractNumId="0">
    <w:nsid w:val="01721262"/>
    <w:multiLevelType w:val="hybridMultilevel"/>
    <w:tmpl w:val="C232900E"/>
    <w:lvl w:ilvl="0" w:tplc="03D4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40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04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EA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0E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C6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80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6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EC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7B23"/>
    <w:multiLevelType w:val="hybridMultilevel"/>
    <w:tmpl w:val="68D2BCD4"/>
    <w:lvl w:ilvl="0" w:tplc="0408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">
    <w:nsid w:val="091344DC"/>
    <w:multiLevelType w:val="hybridMultilevel"/>
    <w:tmpl w:val="FE6C2520"/>
    <w:lvl w:ilvl="0" w:tplc="C49ACA4A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DB45812"/>
    <w:multiLevelType w:val="hybridMultilevel"/>
    <w:tmpl w:val="C150D3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117EF"/>
    <w:multiLevelType w:val="hybridMultilevel"/>
    <w:tmpl w:val="CA406F0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7B6A"/>
    <w:multiLevelType w:val="hybridMultilevel"/>
    <w:tmpl w:val="BDBA22AC"/>
    <w:lvl w:ilvl="0" w:tplc="D2DE1DBA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887207F"/>
    <w:multiLevelType w:val="hybridMultilevel"/>
    <w:tmpl w:val="F56E3B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57BB"/>
    <w:multiLevelType w:val="hybridMultilevel"/>
    <w:tmpl w:val="C1C89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F2871"/>
    <w:multiLevelType w:val="hybridMultilevel"/>
    <w:tmpl w:val="B1C8DF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011DD"/>
    <w:multiLevelType w:val="hybridMultilevel"/>
    <w:tmpl w:val="1D360E5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B0DED"/>
    <w:multiLevelType w:val="hybridMultilevel"/>
    <w:tmpl w:val="2320DEA2"/>
    <w:lvl w:ilvl="0" w:tplc="CC462B1C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439E3FFD"/>
    <w:multiLevelType w:val="hybridMultilevel"/>
    <w:tmpl w:val="0232868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521F5"/>
    <w:multiLevelType w:val="hybridMultilevel"/>
    <w:tmpl w:val="F77C1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54F3F"/>
    <w:multiLevelType w:val="hybridMultilevel"/>
    <w:tmpl w:val="C39A9F32"/>
    <w:lvl w:ilvl="0" w:tplc="042C5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A0235"/>
    <w:multiLevelType w:val="hybridMultilevel"/>
    <w:tmpl w:val="AA063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C73"/>
    <w:multiLevelType w:val="hybridMultilevel"/>
    <w:tmpl w:val="AE765E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D046D"/>
    <w:multiLevelType w:val="hybridMultilevel"/>
    <w:tmpl w:val="641C1E66"/>
    <w:lvl w:ilvl="0" w:tplc="1ACA03E2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2256CFC"/>
    <w:multiLevelType w:val="hybridMultilevel"/>
    <w:tmpl w:val="AD9E0E60"/>
    <w:lvl w:ilvl="0" w:tplc="040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DD71D7A"/>
    <w:multiLevelType w:val="hybridMultilevel"/>
    <w:tmpl w:val="A8462B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C33"/>
    <w:rsid w:val="0001460A"/>
    <w:rsid w:val="00037666"/>
    <w:rsid w:val="00040AE7"/>
    <w:rsid w:val="00044ECB"/>
    <w:rsid w:val="0005104E"/>
    <w:rsid w:val="00056719"/>
    <w:rsid w:val="00061A19"/>
    <w:rsid w:val="00083C22"/>
    <w:rsid w:val="000877D9"/>
    <w:rsid w:val="000D5F20"/>
    <w:rsid w:val="000D7BED"/>
    <w:rsid w:val="00100BF6"/>
    <w:rsid w:val="00113F20"/>
    <w:rsid w:val="0012704B"/>
    <w:rsid w:val="0013152F"/>
    <w:rsid w:val="00136C62"/>
    <w:rsid w:val="00137D9D"/>
    <w:rsid w:val="00143485"/>
    <w:rsid w:val="0015255F"/>
    <w:rsid w:val="00160D91"/>
    <w:rsid w:val="001728B2"/>
    <w:rsid w:val="001751CB"/>
    <w:rsid w:val="0018083D"/>
    <w:rsid w:val="00195156"/>
    <w:rsid w:val="001A2BFF"/>
    <w:rsid w:val="001A5B36"/>
    <w:rsid w:val="001A7D8B"/>
    <w:rsid w:val="001B38D6"/>
    <w:rsid w:val="001C37FB"/>
    <w:rsid w:val="001D2870"/>
    <w:rsid w:val="001F610B"/>
    <w:rsid w:val="0020675A"/>
    <w:rsid w:val="00237FF1"/>
    <w:rsid w:val="00245D89"/>
    <w:rsid w:val="00260644"/>
    <w:rsid w:val="002614E7"/>
    <w:rsid w:val="00276393"/>
    <w:rsid w:val="002935B5"/>
    <w:rsid w:val="002939DD"/>
    <w:rsid w:val="00294058"/>
    <w:rsid w:val="002B32F9"/>
    <w:rsid w:val="002B4979"/>
    <w:rsid w:val="002C6C0C"/>
    <w:rsid w:val="002D4106"/>
    <w:rsid w:val="002D53AD"/>
    <w:rsid w:val="002F5BFF"/>
    <w:rsid w:val="0030352A"/>
    <w:rsid w:val="00303EE3"/>
    <w:rsid w:val="003063B4"/>
    <w:rsid w:val="00383A01"/>
    <w:rsid w:val="00383ADB"/>
    <w:rsid w:val="00391B9A"/>
    <w:rsid w:val="003965F9"/>
    <w:rsid w:val="003A4139"/>
    <w:rsid w:val="003A772E"/>
    <w:rsid w:val="003C6DBA"/>
    <w:rsid w:val="003D0FD4"/>
    <w:rsid w:val="00401691"/>
    <w:rsid w:val="00403F4B"/>
    <w:rsid w:val="00404272"/>
    <w:rsid w:val="00413DE3"/>
    <w:rsid w:val="00427742"/>
    <w:rsid w:val="00430F9F"/>
    <w:rsid w:val="00432E14"/>
    <w:rsid w:val="00432FCE"/>
    <w:rsid w:val="00433470"/>
    <w:rsid w:val="00435FEA"/>
    <w:rsid w:val="00436F24"/>
    <w:rsid w:val="00437314"/>
    <w:rsid w:val="00452F73"/>
    <w:rsid w:val="00472EE6"/>
    <w:rsid w:val="00481D69"/>
    <w:rsid w:val="00483F08"/>
    <w:rsid w:val="00491128"/>
    <w:rsid w:val="004971FA"/>
    <w:rsid w:val="004A408B"/>
    <w:rsid w:val="004A7255"/>
    <w:rsid w:val="004B2EFD"/>
    <w:rsid w:val="004B482D"/>
    <w:rsid w:val="004B5569"/>
    <w:rsid w:val="004C04C6"/>
    <w:rsid w:val="004C40F4"/>
    <w:rsid w:val="004C6145"/>
    <w:rsid w:val="004D2955"/>
    <w:rsid w:val="004E1652"/>
    <w:rsid w:val="00517C1D"/>
    <w:rsid w:val="00530733"/>
    <w:rsid w:val="005377DF"/>
    <w:rsid w:val="00546CD1"/>
    <w:rsid w:val="00563EE7"/>
    <w:rsid w:val="0059111A"/>
    <w:rsid w:val="005B11CD"/>
    <w:rsid w:val="005B4856"/>
    <w:rsid w:val="005C25B0"/>
    <w:rsid w:val="005C2A56"/>
    <w:rsid w:val="005C35E7"/>
    <w:rsid w:val="005D1146"/>
    <w:rsid w:val="005E6545"/>
    <w:rsid w:val="0061433C"/>
    <w:rsid w:val="006214C0"/>
    <w:rsid w:val="006259DA"/>
    <w:rsid w:val="00625D23"/>
    <w:rsid w:val="00626BFC"/>
    <w:rsid w:val="0062728B"/>
    <w:rsid w:val="00635F16"/>
    <w:rsid w:val="00646F11"/>
    <w:rsid w:val="006479AB"/>
    <w:rsid w:val="00653A83"/>
    <w:rsid w:val="00675EC7"/>
    <w:rsid w:val="00677529"/>
    <w:rsid w:val="00686716"/>
    <w:rsid w:val="006906F7"/>
    <w:rsid w:val="006A520F"/>
    <w:rsid w:val="006D4838"/>
    <w:rsid w:val="007102A7"/>
    <w:rsid w:val="00720508"/>
    <w:rsid w:val="00722807"/>
    <w:rsid w:val="00724A13"/>
    <w:rsid w:val="007770FF"/>
    <w:rsid w:val="00783E0B"/>
    <w:rsid w:val="00794964"/>
    <w:rsid w:val="00795389"/>
    <w:rsid w:val="007A0AF4"/>
    <w:rsid w:val="007A57E7"/>
    <w:rsid w:val="007C1BAF"/>
    <w:rsid w:val="007C2EE1"/>
    <w:rsid w:val="007C6001"/>
    <w:rsid w:val="007D29AE"/>
    <w:rsid w:val="007E1736"/>
    <w:rsid w:val="007F3B19"/>
    <w:rsid w:val="00800F92"/>
    <w:rsid w:val="008125D7"/>
    <w:rsid w:val="008130EF"/>
    <w:rsid w:val="008179BE"/>
    <w:rsid w:val="00820CF1"/>
    <w:rsid w:val="0083441D"/>
    <w:rsid w:val="008400A9"/>
    <w:rsid w:val="0084203E"/>
    <w:rsid w:val="008461CF"/>
    <w:rsid w:val="008462DC"/>
    <w:rsid w:val="00857870"/>
    <w:rsid w:val="00860025"/>
    <w:rsid w:val="008649F7"/>
    <w:rsid w:val="008A6C6E"/>
    <w:rsid w:val="008B1DD5"/>
    <w:rsid w:val="008C2093"/>
    <w:rsid w:val="008C2A82"/>
    <w:rsid w:val="009372BE"/>
    <w:rsid w:val="0094377E"/>
    <w:rsid w:val="00945778"/>
    <w:rsid w:val="00960D5A"/>
    <w:rsid w:val="0097114B"/>
    <w:rsid w:val="00972402"/>
    <w:rsid w:val="009915AD"/>
    <w:rsid w:val="00992B16"/>
    <w:rsid w:val="009A54FF"/>
    <w:rsid w:val="009B22CD"/>
    <w:rsid w:val="009B4069"/>
    <w:rsid w:val="009C5BD4"/>
    <w:rsid w:val="009E239E"/>
    <w:rsid w:val="009F1096"/>
    <w:rsid w:val="00A0430B"/>
    <w:rsid w:val="00A07A29"/>
    <w:rsid w:val="00A30E85"/>
    <w:rsid w:val="00A323BA"/>
    <w:rsid w:val="00A34F75"/>
    <w:rsid w:val="00A36BC9"/>
    <w:rsid w:val="00A372BA"/>
    <w:rsid w:val="00A445DA"/>
    <w:rsid w:val="00A50693"/>
    <w:rsid w:val="00A52096"/>
    <w:rsid w:val="00A57F11"/>
    <w:rsid w:val="00A61537"/>
    <w:rsid w:val="00A63C33"/>
    <w:rsid w:val="00A649D6"/>
    <w:rsid w:val="00A6738F"/>
    <w:rsid w:val="00A67536"/>
    <w:rsid w:val="00A76A64"/>
    <w:rsid w:val="00A77A1F"/>
    <w:rsid w:val="00A91A2F"/>
    <w:rsid w:val="00AB59A4"/>
    <w:rsid w:val="00AB6DE7"/>
    <w:rsid w:val="00AF134C"/>
    <w:rsid w:val="00AF3710"/>
    <w:rsid w:val="00AF768E"/>
    <w:rsid w:val="00B00A8C"/>
    <w:rsid w:val="00B03218"/>
    <w:rsid w:val="00B1194D"/>
    <w:rsid w:val="00B255F2"/>
    <w:rsid w:val="00B25D1F"/>
    <w:rsid w:val="00B36B14"/>
    <w:rsid w:val="00B62876"/>
    <w:rsid w:val="00B74880"/>
    <w:rsid w:val="00B82847"/>
    <w:rsid w:val="00B92A06"/>
    <w:rsid w:val="00B93988"/>
    <w:rsid w:val="00B9610F"/>
    <w:rsid w:val="00BA3120"/>
    <w:rsid w:val="00BA42AB"/>
    <w:rsid w:val="00BB0BE1"/>
    <w:rsid w:val="00BB6381"/>
    <w:rsid w:val="00BC60C4"/>
    <w:rsid w:val="00BD4530"/>
    <w:rsid w:val="00BD4ABB"/>
    <w:rsid w:val="00BE43C6"/>
    <w:rsid w:val="00BE7EFF"/>
    <w:rsid w:val="00BF1F23"/>
    <w:rsid w:val="00C02807"/>
    <w:rsid w:val="00C05652"/>
    <w:rsid w:val="00C10017"/>
    <w:rsid w:val="00C33428"/>
    <w:rsid w:val="00C508A3"/>
    <w:rsid w:val="00C511A1"/>
    <w:rsid w:val="00C56D81"/>
    <w:rsid w:val="00C762E5"/>
    <w:rsid w:val="00C81958"/>
    <w:rsid w:val="00C81D10"/>
    <w:rsid w:val="00C820A1"/>
    <w:rsid w:val="00C97193"/>
    <w:rsid w:val="00CA40E1"/>
    <w:rsid w:val="00CC25AA"/>
    <w:rsid w:val="00CD5608"/>
    <w:rsid w:val="00CE144C"/>
    <w:rsid w:val="00CE290A"/>
    <w:rsid w:val="00CE697C"/>
    <w:rsid w:val="00D1028F"/>
    <w:rsid w:val="00D1045E"/>
    <w:rsid w:val="00D15AE1"/>
    <w:rsid w:val="00D30295"/>
    <w:rsid w:val="00D34106"/>
    <w:rsid w:val="00D3489A"/>
    <w:rsid w:val="00D5601F"/>
    <w:rsid w:val="00D614B4"/>
    <w:rsid w:val="00D90B02"/>
    <w:rsid w:val="00DA1800"/>
    <w:rsid w:val="00DB0776"/>
    <w:rsid w:val="00DB27D1"/>
    <w:rsid w:val="00DB4D75"/>
    <w:rsid w:val="00DC0599"/>
    <w:rsid w:val="00DC5703"/>
    <w:rsid w:val="00DF2C9D"/>
    <w:rsid w:val="00DF74ED"/>
    <w:rsid w:val="00E062A8"/>
    <w:rsid w:val="00E252C1"/>
    <w:rsid w:val="00E318CC"/>
    <w:rsid w:val="00E4029D"/>
    <w:rsid w:val="00E54D3C"/>
    <w:rsid w:val="00E726B4"/>
    <w:rsid w:val="00E85D7D"/>
    <w:rsid w:val="00E907FF"/>
    <w:rsid w:val="00E92552"/>
    <w:rsid w:val="00E96D80"/>
    <w:rsid w:val="00EA4E7A"/>
    <w:rsid w:val="00EB57E0"/>
    <w:rsid w:val="00EE1D7E"/>
    <w:rsid w:val="00EF29BB"/>
    <w:rsid w:val="00F10EF4"/>
    <w:rsid w:val="00F41E51"/>
    <w:rsid w:val="00F51B7F"/>
    <w:rsid w:val="00F566B9"/>
    <w:rsid w:val="00F756A7"/>
    <w:rsid w:val="00F760A4"/>
    <w:rsid w:val="00F7708B"/>
    <w:rsid w:val="00F905E2"/>
    <w:rsid w:val="00FA0B30"/>
    <w:rsid w:val="00FA3436"/>
    <w:rsid w:val="00FA5649"/>
    <w:rsid w:val="00FD3414"/>
    <w:rsid w:val="00FD6C03"/>
    <w:rsid w:val="00FF2138"/>
    <w:rsid w:val="00FF58F0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138"/>
        <o:r id="V:Rule6" type="connector" idref="#_x0000_s1128"/>
        <o:r id="V:Rule7" type="connector" idref="#_x0000_s1134"/>
        <o:r id="V:Rule8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D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74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729D-FA70-4418-8548-745636CF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26</cp:revision>
  <cp:lastPrinted>2018-03-08T07:52:00Z</cp:lastPrinted>
  <dcterms:created xsi:type="dcterms:W3CDTF">2018-03-14T07:53:00Z</dcterms:created>
  <dcterms:modified xsi:type="dcterms:W3CDTF">2018-03-16T10:53:00Z</dcterms:modified>
</cp:coreProperties>
</file>